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both"/>
        <w:rPr>
          <w:rFonts w:hint="eastAsia" w:ascii="Times New Roman" w:hAnsi="Times New Roman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30"/>
          <w:szCs w:val="30"/>
          <w:lang w:val="en-US" w:eastAsia="zh-CN"/>
        </w:rPr>
        <w:t>附件1</w:t>
      </w:r>
    </w:p>
    <w:p>
      <w:pPr>
        <w:adjustRightInd w:val="0"/>
        <w:snapToGrid w:val="0"/>
        <w:spacing w:line="360" w:lineRule="auto"/>
        <w:jc w:val="both"/>
        <w:rPr>
          <w:rFonts w:hint="eastAsia" w:ascii="Times New Roman" w:hAnsi="Times New Roman" w:eastAsia="宋体" w:cs="宋体"/>
          <w:color w:val="000000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教师教学录像制作参考规范</w:t>
      </w:r>
    </w:p>
    <w:bookmarkEnd w:id="0"/>
    <w:p>
      <w:pPr>
        <w:adjustRightInd w:val="0"/>
        <w:snapToGrid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tbl>
      <w:tblPr>
        <w:tblStyle w:val="2"/>
        <w:tblW w:w="0" w:type="auto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88" w:hRule="atLeast"/>
        </w:trPr>
        <w:tc>
          <w:tcPr>
            <w:tcW w:w="888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93" w:hRule="atLeast"/>
        </w:trPr>
        <w:tc>
          <w:tcPr>
            <w:tcW w:w="88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left="105" w:leftChars="50" w:right="105" w:rightChars="50"/>
              <w:outlineLvl w:val="3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教学录像时长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分钟，视频片头应显示学校、课程名称、授课教师。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93" w:hRule="atLeast"/>
        </w:trPr>
        <w:tc>
          <w:tcPr>
            <w:tcW w:w="88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left="105" w:leftChars="50" w:right="105" w:rightChars="50"/>
              <w:outlineLvl w:val="3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存储格式为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mp4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格式，每节课录像存储大小不超过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100M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，视频画面清晰。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93" w:hRule="atLeast"/>
        </w:trPr>
        <w:tc>
          <w:tcPr>
            <w:tcW w:w="88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left="105" w:leftChars="50" w:right="105" w:rightChars="50"/>
              <w:outlineLvl w:val="3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录像环境光线充足、安静，教师衣着得体，讲话清晰，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ppt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、板书清楚。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93" w:hRule="atLeast"/>
        </w:trPr>
        <w:tc>
          <w:tcPr>
            <w:tcW w:w="88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left="105" w:leftChars="50" w:right="105" w:rightChars="50"/>
              <w:outlineLvl w:val="3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须体现课堂教学创新的组织和实施，如师生互动等。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708" w:hRule="atLeast"/>
        </w:trPr>
        <w:tc>
          <w:tcPr>
            <w:tcW w:w="888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left="105" w:leftChars="50" w:right="105" w:rightChars="50"/>
              <w:outlineLvl w:val="3"/>
              <w:rPr>
                <w:rFonts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字幕的字体、大小、色彩搭配、摆放位置、停留时间、出入屏方式力求与其他要素（画面、解说词、音乐）配合适当。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13713"/>
    <w:rsid w:val="0B113713"/>
    <w:rsid w:val="179E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2021-08-06T10:07:00Z</dcterms:created>
  <dc:creator>西邮就业办</dc:creator>
  <cp:lastModifiedBy>西邮就业办</cp:lastModifiedBy>
  <dcterms:modified xsi:type="dcterms:W3CDTF">2021-08-06T10:17:54Z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